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273" w:rsidRDefault="00365D3C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5893A" wp14:editId="071E3F5B">
                <wp:simplePos x="0" y="0"/>
                <wp:positionH relativeFrom="column">
                  <wp:posOffset>2816193</wp:posOffset>
                </wp:positionH>
                <wp:positionV relativeFrom="paragraph">
                  <wp:posOffset>-25303</wp:posOffset>
                </wp:positionV>
                <wp:extent cx="3826510" cy="132334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242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БЩЕСТВО</w:t>
                            </w:r>
                            <w:r w:rsidRPr="0008761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D0076" w:rsidRPr="0008761E">
                              <w:rPr>
                                <w:rFonts w:ascii="Times New Roman" w:hAnsi="Times New Roman" w:cs="Times New Roman"/>
                              </w:rPr>
                              <w:t>С ОГРАНИЧЕННОЙ ОТВЕТСТВЕННОСТЬЮ</w:t>
                            </w:r>
                          </w:p>
                          <w:p w:rsidR="008D0076" w:rsidRPr="0008761E" w:rsidRDefault="00595242" w:rsidP="00FD18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Ц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ЕНТР АТТЕСТАЦИИ</w:t>
                            </w:r>
                          </w:p>
                          <w:p w:rsidR="00595242" w:rsidRPr="00BD70D9" w:rsidRDefault="00595242" w:rsidP="00FD186E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</w:pPr>
                            <w:r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</w:t>
                            </w:r>
                            <w:r w:rsidR="00CA28C0" w:rsidRPr="0008761E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АРСЕНАЛ</w:t>
                            </w:r>
                            <w:r w:rsidRPr="00BD70D9">
                              <w:rPr>
                                <w:rFonts w:asciiTheme="majorHAnsi" w:hAnsiTheme="majorHAnsi" w:cs="Times New Roman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1.75pt;margin-top:-2pt;width:301.3pt;height:10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" filled="f" stroked="f">
                <v:textbox>
                  <w:txbxContent>
                    <w:p w:rsidR="00595242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БЩЕСТВО</w:t>
                      </w:r>
                      <w:r w:rsidRPr="0008761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D0076" w:rsidRPr="0008761E">
                        <w:rPr>
                          <w:rFonts w:ascii="Times New Roman" w:hAnsi="Times New Roman" w:cs="Times New Roman"/>
                        </w:rPr>
                        <w:t>С ОГРАНИЧЕННОЙ ОТВЕТСТВЕННОСТЬЮ</w:t>
                      </w:r>
                    </w:p>
                    <w:p w:rsidR="008D0076" w:rsidRPr="0008761E" w:rsidRDefault="00595242" w:rsidP="00FD18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Ц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ЕНТР АТТЕСТАЦИИ</w:t>
                      </w:r>
                    </w:p>
                    <w:p w:rsidR="00595242" w:rsidRPr="00BD70D9" w:rsidRDefault="00595242" w:rsidP="00FD186E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</w:pPr>
                      <w:r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</w:t>
                      </w:r>
                      <w:r w:rsidR="00CA28C0" w:rsidRPr="0008761E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АРСЕНАЛ</w:t>
                      </w:r>
                      <w:r w:rsidRPr="00BD70D9">
                        <w:rPr>
                          <w:rFonts w:asciiTheme="majorHAnsi" w:hAnsiTheme="majorHAnsi" w:cs="Times New Roman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D186E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A5506F" w:rsidRDefault="00FD186E" w:rsidP="00C3441D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ru-RU"/>
        </w:rPr>
      </w:pPr>
      <w:r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  </w:t>
      </w:r>
      <w:r w:rsidR="004E1398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</w:t>
      </w:r>
      <w:r>
        <w:rPr>
          <w:rFonts w:ascii="Arial" w:eastAsia="Times New Roman" w:hAnsi="Arial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2D43B5A" wp14:editId="52F5D259">
            <wp:extent cx="1566987" cy="1620456"/>
            <wp:effectExtent l="0" t="0" r="0" b="0"/>
            <wp:docPr id="1" name="Рисунок 1" descr="C:\Users\Gubernatorova\Desktop\Барс\Центр аттестации Арсенал\на бланк соглас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bernatorova\Desktop\Барс\Центр аттестации Арсенал\на бланк согласова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6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2B9">
        <w:rPr>
          <w:rFonts w:ascii="Arial" w:eastAsia="Times New Roman" w:hAnsi="Arial" w:cs="Times New Roman"/>
          <w:b/>
          <w:sz w:val="20"/>
          <w:szCs w:val="20"/>
          <w:lang w:eastAsia="ru-RU"/>
        </w:rPr>
        <w:t xml:space="preserve">       </w:t>
      </w:r>
    </w:p>
    <w:p w:rsidR="00A5506F" w:rsidRDefault="00A5506F" w:rsidP="00595242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0"/>
          <w:lang w:eastAsia="ru-RU"/>
        </w:rPr>
      </w:pPr>
    </w:p>
    <w:p w:rsidR="002D4C5A" w:rsidRPr="00590761" w:rsidRDefault="00595242" w:rsidP="00A55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r w:rsid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Россия, 300028</w:t>
      </w:r>
      <w:r w:rsidR="00A5506F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г. Тула, ул.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Оружейная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</w:p>
    <w:p w:rsidR="00A30296" w:rsidRPr="00590761" w:rsidRDefault="00A30296" w:rsidP="002D4C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д.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5-А, офис 2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тел. (4872)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701-245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ca-arsenal@barsco.ru</w:t>
      </w:r>
    </w:p>
    <w:p w:rsidR="00A30296" w:rsidRPr="00590761" w:rsidRDefault="00A30296" w:rsidP="00A302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Сайт компании: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www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ca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-</w:t>
      </w:r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arsenal</w:t>
      </w:r>
      <w:r w:rsidR="002D4C5A" w:rsidRPr="00590761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2D4C5A" w:rsidRPr="00590761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DE573A" w:rsidRPr="00590761" w:rsidRDefault="00365D3C" w:rsidP="00DE57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68AEFF0" wp14:editId="4B23AFA4">
                <wp:simplePos x="0" y="0"/>
                <wp:positionH relativeFrom="column">
                  <wp:posOffset>-31115</wp:posOffset>
                </wp:positionH>
                <wp:positionV relativeFrom="paragraph">
                  <wp:posOffset>21589</wp:posOffset>
                </wp:positionV>
                <wp:extent cx="6673850" cy="0"/>
                <wp:effectExtent l="0" t="19050" r="12700" b="381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45pt,1.7pt" to="523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" strokeweight="4.5pt">
                <v:stroke linestyle="thinThick"/>
              </v:line>
            </w:pict>
          </mc:Fallback>
        </mc:AlternateContent>
      </w:r>
    </w:p>
    <w:p w:rsidR="00A30296" w:rsidRPr="00590761" w:rsidRDefault="002D4C5A" w:rsidP="002D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40702810066000008556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ТУЛЬСКОЕ ОТДЕЛЕНИЕ №8604 ПАО СБЕРБАНК Г.ТУЛА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к/с </w:t>
      </w:r>
      <w:r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30101810300000000608</w:t>
      </w:r>
    </w:p>
    <w:p w:rsidR="00A30296" w:rsidRPr="00590761" w:rsidRDefault="00365D3C" w:rsidP="00A3029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90761">
        <w:rPr>
          <w:rFonts w:ascii="Times New Roman" w:eastAsia="Times New Roman" w:hAnsi="Times New Roman" w:cs="Times New Roman"/>
          <w:noProof/>
          <w:color w:val="000000"/>
          <w:sz w:val="20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315FE52" wp14:editId="6DCA5E29">
                <wp:simplePos x="0" y="0"/>
                <wp:positionH relativeFrom="column">
                  <wp:posOffset>17145</wp:posOffset>
                </wp:positionH>
                <wp:positionV relativeFrom="paragraph">
                  <wp:posOffset>149224</wp:posOffset>
                </wp:positionV>
                <wp:extent cx="6818630" cy="0"/>
                <wp:effectExtent l="0" t="0" r="20320" b="1905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8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.35pt;margin-top:11.75pt;width:536.9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"/>
            </w:pict>
          </mc:Fallback>
        </mc:AlternateConten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БИК </w:t>
      </w:r>
      <w:r w:rsidR="002D4C5A" w:rsidRPr="00590761">
        <w:rPr>
          <w:rFonts w:ascii="Times New Roman" w:eastAsia="Times New Roman" w:hAnsi="Times New Roman" w:cs="Times New Roman"/>
          <w:b/>
          <w:lang w:eastAsia="ru-RU"/>
        </w:rPr>
        <w:t>047003608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ИНН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7106083426</w:t>
      </w:r>
      <w:r w:rsidR="00A30296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КПП </w:t>
      </w:r>
      <w:r w:rsidR="002D4C5A" w:rsidRPr="005907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710601001</w:t>
      </w:r>
    </w:p>
    <w:p w:rsidR="00A30296" w:rsidRPr="00DE573A" w:rsidRDefault="002D4C5A" w:rsidP="00DE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Свидетельство №00015 об аккредитации аттестующей организации для проведения проверки в целях аттестации лиц, принимаемых на работу, непосредственно связанную с обеспечением ТБ, или осуществляющих такую работу, а также обработки персональных данных отдельных категорий указанных лиц</w:t>
      </w:r>
      <w:r w:rsidR="00DE573A" w:rsidRPr="00590761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, выдано 28 августа 2018г. ФАЖТ (РОСЖЕЛДОР) до 28 августа 2021г</w:t>
      </w:r>
      <w:r w:rsidR="00DE573A" w:rsidRPr="00DE573A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.</w:t>
      </w:r>
    </w:p>
    <w:p w:rsidR="00A30296" w:rsidRPr="00A30296" w:rsidRDefault="00365D3C" w:rsidP="00A30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0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59689</wp:posOffset>
                </wp:positionV>
                <wp:extent cx="6673850" cy="0"/>
                <wp:effectExtent l="0" t="19050" r="1270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4.7pt" to="52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" o:allowincell="f" strokeweight="4.5pt">
                <v:stroke linestyle="thickThin"/>
              </v:line>
            </w:pict>
          </mc:Fallback>
        </mc:AlternateContent>
      </w:r>
    </w:p>
    <w:p w:rsidR="00516729" w:rsidRPr="00F460F2" w:rsidRDefault="00516729" w:rsidP="0051672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F460F2">
        <w:rPr>
          <w:color w:val="000000"/>
        </w:rPr>
        <w:t>ПЕРЕЧЕНЬ</w:t>
      </w:r>
    </w:p>
    <w:p w:rsidR="00516729" w:rsidRPr="00F460F2" w:rsidRDefault="00516729" w:rsidP="0051672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F460F2">
        <w:rPr>
          <w:color w:val="000000"/>
        </w:rPr>
        <w:t>ВОПРОСОВ ДЛЯ РАБОТНИКОВ, ОСУЩЕСТВЛЯЮЩИХ НАБЛЮДЕНИЕ</w:t>
      </w:r>
    </w:p>
    <w:p w:rsidR="00516729" w:rsidRPr="00F460F2" w:rsidRDefault="00516729" w:rsidP="0051672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F460F2">
        <w:rPr>
          <w:color w:val="000000"/>
        </w:rPr>
        <w:t>И (ИЛИ) СОБЕСЕДОВАНИЕ В ЦЕЛЯХ ОБЕСПЕЧЕНИЯ</w:t>
      </w:r>
    </w:p>
    <w:p w:rsidR="00516729" w:rsidRPr="00F460F2" w:rsidRDefault="00516729" w:rsidP="0051672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  <w:r w:rsidRPr="00F460F2">
        <w:rPr>
          <w:color w:val="000000"/>
        </w:rPr>
        <w:t>ТРАНСПОРТНОЙ БЕЗОПАСНОСТИ</w:t>
      </w:r>
    </w:p>
    <w:p w:rsidR="00516729" w:rsidRPr="00F460F2" w:rsidRDefault="00516729" w:rsidP="00516729">
      <w:pPr>
        <w:pStyle w:val="pc"/>
        <w:shd w:val="clear" w:color="auto" w:fill="FFFFFF"/>
        <w:spacing w:before="0" w:beforeAutospacing="0" w:after="0" w:afterAutospacing="0" w:line="360" w:lineRule="atLeast"/>
        <w:rPr>
          <w:color w:val="000000"/>
        </w:rPr>
      </w:pP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Определение транспортной безопасности, субъекта транспортной инфраструктуры, объекта транспортной инфраструктуры, транспортного средства железнодорожного транспорта, акта незаконного вмешательства. Компетентные  органы в области транспортной безопасности. 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Силы обеспечения транспортной безопасности. Подразделение транспортной безопасности. Категории сил обеспечения транспортной безопасности. 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Категории объектов транспортной инфраструктуры и транспортных средств. Уровни безопасности объектов транспортной инфраструктуры и транспортных средств. Порядок их объявления (установления).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Перечень потенциальных угроз совершения актов незаконного вмешательства в деятельность объектов транспортной инфраструктуры и транспортных средств.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Требования по обеспечению транспортной безопасности, в том числе требования к антитеррористической защищенности объектов (территорий), учитывающие уровни безопасности для различных категорий объектов транспортной инфраструктуры и транспортных средств железнодорожного транспорта и объектов метрополитена, какими нормативными правовыми актами установлены и на кого распространяются.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Понятие зоны транспортной безопасности, критических элементов объектов метрополитена.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Понятие зоны транспортной безопасности, критических элементов объектов транспортной инфраструктуры и транспортных средств железнодорожного транспорта.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lastRenderedPageBreak/>
        <w:t>Определение сектора свободного доступа зоны транспортной безопасности. Определение перевозочного сектора зоны транспортной безопасности. Определение технологического сектора зоны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 w:rsidRPr="00F460F2">
        <w:rPr>
          <w:rFonts w:ascii="Times New Roman" w:hAnsi="Times New Roman" w:cs="Times New Roman"/>
          <w:sz w:val="28"/>
          <w:szCs w:val="28"/>
        </w:rPr>
        <w:t>планов обеспечения транспортной безопасности объектов транспортной инфраструктуры</w:t>
      </w:r>
      <w:proofErr w:type="gramEnd"/>
      <w:r w:rsidRPr="00F460F2">
        <w:rPr>
          <w:rFonts w:ascii="Times New Roman" w:hAnsi="Times New Roman" w:cs="Times New Roman"/>
          <w:sz w:val="28"/>
          <w:szCs w:val="28"/>
        </w:rPr>
        <w:t xml:space="preserve"> и транспортных средств.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60F2">
        <w:rPr>
          <w:rFonts w:ascii="Times New Roman" w:hAnsi="Times New Roman" w:cs="Times New Roman"/>
          <w:sz w:val="28"/>
          <w:szCs w:val="28"/>
        </w:rPr>
        <w:t>Организационно-распорядительные документы субъектов транспортной инфраструктуры, направленные на реализацию мер по обеспечению транспортной безопасности объектов транспортной инфраструктуры (транспортных средств), являющиеся приложениями к плану обеспечения транспортной безопасности объекта транспортной инфраструктуры (транспортного средства) железнодорожного транспорта и объектов метрополитенов.</w:t>
      </w:r>
      <w:proofErr w:type="gramEnd"/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Перечень оружия, взрывчатых веществ или других устройств, предметов и веществ, в отношении которых установлен запрет или ограничение на перемещения в зону транспортной безопасности или ее часть, каким нормативным правовым актом установлен и что включает в себя.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Лица, не имеющие права выполнять работы, непосредственно связанные с обеспечением транспортной безопасности.</w:t>
      </w:r>
    </w:p>
    <w:p w:rsidR="00516729" w:rsidRPr="00F460F2" w:rsidRDefault="00516729" w:rsidP="0051672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F460F2">
        <w:rPr>
          <w:sz w:val="28"/>
          <w:szCs w:val="28"/>
        </w:rPr>
        <w:t xml:space="preserve">Кем разрабатывается и в </w:t>
      </w:r>
      <w:proofErr w:type="gramStart"/>
      <w:r w:rsidRPr="00F460F2">
        <w:rPr>
          <w:sz w:val="28"/>
          <w:szCs w:val="28"/>
        </w:rPr>
        <w:t>составе</w:t>
      </w:r>
      <w:proofErr w:type="gramEnd"/>
      <w:r w:rsidRPr="00F460F2">
        <w:rPr>
          <w:sz w:val="28"/>
          <w:szCs w:val="28"/>
        </w:rPr>
        <w:t xml:space="preserve"> какого документа утверждается Порядок сверки и (или) проверки документов, являющихся правовыми основаниями для прохода (проезда) физических лиц и перемещения материальных предметов в зону транспортной безопасности или ее часть, наблюдения и (или) собеседования с физическими лицами в целях обеспечения транспортной безопасности, а также оценки данных технических средств обеспечения транспортной безопасности, осуществляемых для выявления подготовки к совершению АНВ или совершения АНВ в отношении ОТИ и (или) ТС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Перечень умений и навыков, являющихся обязательными для работников, осуществляющих наблюдение и (или) собеседование в целях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Обязанности работников, осуществляющих наблюдение и (или) собеседование в целях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Права работников, осуществляющих наблюдение и (или) собеседование в целях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Правила проведения проверки субъектов транспортной инфраструктуры, перевозчиков, застройщиков объектов транспортной инфраструктуры с использованием </w:t>
      </w:r>
      <w:proofErr w:type="gramStart"/>
      <w:r w:rsidRPr="00F460F2">
        <w:rPr>
          <w:rFonts w:ascii="Times New Roman" w:hAnsi="Times New Roman" w:cs="Times New Roman"/>
          <w:sz w:val="28"/>
          <w:szCs w:val="28"/>
        </w:rPr>
        <w:t>тест-предметов</w:t>
      </w:r>
      <w:proofErr w:type="gramEnd"/>
      <w:r w:rsidRPr="00F460F2">
        <w:rPr>
          <w:rFonts w:ascii="Times New Roman" w:hAnsi="Times New Roman" w:cs="Times New Roman"/>
          <w:sz w:val="28"/>
          <w:szCs w:val="28"/>
        </w:rPr>
        <w:t xml:space="preserve"> и (или) тест-объектов.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Перечень специальных средств, видов, типов и моделей служебного огнестрельного оружия, патронов к нему, используемых работниками подразделений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0"/>
        </w:tabs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Порядок применения физической силы работниками подразделения транспортной безопасности,  предусмотренный</w:t>
      </w:r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7" w:history="1">
        <w:r w:rsidRPr="00F460F2">
          <w:rPr>
            <w:rStyle w:val="a6"/>
            <w:rFonts w:ascii="Times New Roman" w:hAnsi="Times New Roman"/>
            <w:bCs/>
            <w:color w:val="000000"/>
            <w:sz w:val="28"/>
            <w:szCs w:val="28"/>
          </w:rPr>
          <w:t>Федеральным законом</w:t>
        </w:r>
      </w:hyperlink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 14 апреля 1999 года № 77-ФЗ "О ведомственной охране".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0"/>
        </w:tabs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Порядок применения </w:t>
      </w:r>
      <w:r w:rsidRPr="00F460F2">
        <w:rPr>
          <w:rFonts w:ascii="Times New Roman" w:hAnsi="Times New Roman" w:cs="Times New Roman"/>
          <w:color w:val="000000"/>
          <w:sz w:val="28"/>
          <w:szCs w:val="28"/>
        </w:rPr>
        <w:t>специальных средств, используемых работниками подразделений транспортной безопасности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предусмотренный</w:t>
      </w:r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8" w:history="1">
        <w:r w:rsidRPr="00F460F2">
          <w:rPr>
            <w:rStyle w:val="a6"/>
            <w:rFonts w:ascii="Times New Roman" w:hAnsi="Times New Roman"/>
            <w:bCs/>
            <w:color w:val="000000"/>
            <w:sz w:val="28"/>
            <w:szCs w:val="28"/>
          </w:rPr>
          <w:t>Федеральным законом</w:t>
        </w:r>
      </w:hyperlink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от 14 апреля 1999 года № 77-ФЗ "О ведомственной охране".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0"/>
        </w:tabs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Порядок применения </w:t>
      </w:r>
      <w:r w:rsidRPr="00F460F2">
        <w:rPr>
          <w:rFonts w:ascii="Times New Roman" w:hAnsi="Times New Roman" w:cs="Times New Roman"/>
          <w:color w:val="000000"/>
          <w:sz w:val="28"/>
          <w:szCs w:val="28"/>
        </w:rPr>
        <w:t>огнестрельного оружия, используемого работниками подразделений транспортной безопасности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092E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предусмотренный</w:t>
      </w:r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hyperlink r:id="rId9" w:history="1">
        <w:r w:rsidRPr="00F460F2">
          <w:rPr>
            <w:rStyle w:val="a6"/>
            <w:rFonts w:ascii="Times New Roman" w:hAnsi="Times New Roman"/>
            <w:bCs/>
            <w:color w:val="000000"/>
            <w:sz w:val="28"/>
            <w:szCs w:val="28"/>
          </w:rPr>
          <w:t>Федеральным законом</w:t>
        </w:r>
      </w:hyperlink>
      <w:r w:rsidRPr="00F460F2">
        <w:rPr>
          <w:rStyle w:val="apple-converted-space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 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 </w:t>
      </w:r>
      <w:r w:rsidRPr="00F460F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14 апреля 1999 года № 77-ФЗ "О ведомственной охране".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Подготовка сил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обязательной аттестации сил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Случаи проведения внеочередной аттестации аттестуемых лиц из числа сил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Уголовная ответственность за неисполнение требований по обеспечению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требований по обеспечению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Административная ответственность за нарушение установленных в области обеспечения транспортной безопасности порядков, правил и непредставление информации об актах незаконного вмешательства.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Основы проведения наблюдения и собеседования в целях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сверки и проверки документов.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Особенности защиты объектов транспортной инфраструктуры и транспортных средств от актов незаконного вмешательства.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Перечень технических средств обеспечения транспортной безопасности на объектах транспортной инфраструктуры железнодорожного транспорта (объекта метрополитена).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Сроки реализации дополнительных мер по обеспечению транспортной безопасности при изменении уровня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Виды, периодичность учений и тренировок в целях </w:t>
      </w:r>
      <w:proofErr w:type="gramStart"/>
      <w:r w:rsidRPr="00F460F2">
        <w:rPr>
          <w:rFonts w:ascii="Times New Roman" w:hAnsi="Times New Roman" w:cs="Times New Roman"/>
          <w:sz w:val="28"/>
          <w:szCs w:val="28"/>
        </w:rPr>
        <w:t>проверки готовности сил обеспечения транспортной безопасности</w:t>
      </w:r>
      <w:proofErr w:type="gramEnd"/>
      <w:r w:rsidRPr="00F460F2">
        <w:rPr>
          <w:rFonts w:ascii="Times New Roman" w:hAnsi="Times New Roman" w:cs="Times New Roman"/>
          <w:sz w:val="28"/>
          <w:szCs w:val="28"/>
        </w:rPr>
        <w:t xml:space="preserve"> к выполнению мероприятий по обеспечению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Виды пропусков для прохода, проезда физических лиц или перемещения материальных объектов в зону транспортной безопасности и/или на критические элементы объектов транспортной инфраструктуры и транспортных средств.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Правила допуска на объекты транспортной инфраструктуры железнодорожного транспорта и объекты метрополитена, какими нормативными правовыми актами установлены, особенности допуска уполномоченных представителей федеральных органов исполнительной власти, осуществляющих деятельность на объекте транспортной инфраструктуры.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допуска работников подразделения транспортной безопасности со служебным оружием на объекты транспортной инфраструктуры (транспортные средства) первой и второй категории.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Требования по соблюдению транспортной безопасности для физических лиц, следующих либо находящихся на объектах транспортной инфраструктуры или транспортных средствах.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Оснащение контрольно-пропускных пунктов, постов техническими средствами досмотра на объекте транспортной инфраструктуры.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Оснащение постов техническими средствами досмотра на транспортном </w:t>
      </w:r>
      <w:r w:rsidRPr="00F460F2">
        <w:rPr>
          <w:rFonts w:ascii="Times New Roman" w:hAnsi="Times New Roman" w:cs="Times New Roman"/>
          <w:sz w:val="28"/>
          <w:szCs w:val="28"/>
        </w:rPr>
        <w:lastRenderedPageBreak/>
        <w:t>средстве.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проведения досмотра, дополнительного досмотра, повторного досмотра в целях обеспечения транспортной безопасности на объектах транспортной инфраструктуры первой категории.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Организация контрольно-пропускных пунктов (постов) на границах критических элементов, зон транспортной безопасности, их количество и численность работников досмотра.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информирования физических лиц, следующих либо находящихся на объектах транспортной инфраструктуры или транспортном средстве, о порядке прохождения досмотра, дополнительного досмотра и повторного досмотра в целях обеспечения транспортной безопасности.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сектор свободного доступа зоны транспортной безопасности с территории, прилегающей к объектам транспортной инфраструктуры или транспортным средствам.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сектор свободного доступа зоны транспортной безопасности из технологического или перевозочного сектора объектов транспортной инфраструктуры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технологический сектор зоны транспортной безопасности с территории, прилегающей к объектам транспортной инфраструктуры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Порядок перемещения объектов досмотра в технологический сектор зоны транспортной безопасности из сектора свободного </w:t>
      </w:r>
      <w:proofErr w:type="gramStart"/>
      <w:r w:rsidRPr="00F460F2">
        <w:rPr>
          <w:rFonts w:ascii="Times New Roman" w:hAnsi="Times New Roman" w:cs="Times New Roman"/>
          <w:sz w:val="28"/>
          <w:szCs w:val="28"/>
        </w:rPr>
        <w:t>доступа зоны транспортной безопасности объектов транспортной инфраструктуры</w:t>
      </w:r>
      <w:proofErr w:type="gramEnd"/>
      <w:r w:rsidRPr="00F460F2">
        <w:rPr>
          <w:rFonts w:ascii="Times New Roman" w:hAnsi="Times New Roman" w:cs="Times New Roman"/>
          <w:sz w:val="28"/>
          <w:szCs w:val="28"/>
        </w:rPr>
        <w:t xml:space="preserve">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технологический сектор зоны транспортной безопасности из перевозочного сектора зоны транспортной безопасности объектов транспортной инфраструктуры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перевозочный сектор зоны транспортной безопасности из сектора свободного доступа и технологического сектора зоны транспортной безопасности объектов транспортной инфраструктуры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в перевозочный сектор зоны транспортной безопасности с территории, прилегающей к объектам транспортной инфраструктуры.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перемещения объектов досмотра на критические элементы объектов транспортной инфраструктуры или транспортного средства.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Как устанавливается связь физических лиц с подготовкой или совершением актов незаконного вмешательства?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Какие мероприятия проводятся при выявлении связи физических лиц с подготовкой или совершением актов незаконного вмешательства?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 Кто не допускается в зону транспортной безопасности объектов транспортной инфраструктуры или транспортного средства или их части?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Порядок досмотра в целях обеспечения транспортной безопасности при осуществлении транзитной, </w:t>
      </w:r>
      <w:proofErr w:type="spellStart"/>
      <w:r w:rsidRPr="00F460F2">
        <w:rPr>
          <w:rFonts w:ascii="Times New Roman" w:hAnsi="Times New Roman" w:cs="Times New Roman"/>
          <w:sz w:val="28"/>
          <w:szCs w:val="28"/>
        </w:rPr>
        <w:t>трансферной</w:t>
      </w:r>
      <w:proofErr w:type="spellEnd"/>
      <w:r w:rsidRPr="00F460F2">
        <w:rPr>
          <w:rFonts w:ascii="Times New Roman" w:hAnsi="Times New Roman" w:cs="Times New Roman"/>
          <w:sz w:val="28"/>
          <w:szCs w:val="28"/>
        </w:rPr>
        <w:t xml:space="preserve"> перевозки, включая перевозку со сменой вида транспорта.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 xml:space="preserve">В каких случаях может не производиться досмотр в целях обеспечения транспортной безопасности при пересечении объектами досмотра границ </w:t>
      </w:r>
      <w:r w:rsidRPr="00F460F2">
        <w:rPr>
          <w:rFonts w:ascii="Times New Roman" w:hAnsi="Times New Roman" w:cs="Times New Roman"/>
          <w:sz w:val="28"/>
          <w:szCs w:val="28"/>
        </w:rPr>
        <w:lastRenderedPageBreak/>
        <w:t>перевозочного и технологического секторов зоны транспортной безопасности объектов транспортной инфраструктуры?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Организация досмотра, дополнительного досмотра и повторного досмотра сотрудников Федеральной службы охраны Российской Федерации, Главного центра специальной связи Федерального агентства связи, Государственной фельдъегерской службы Российской Федерации, Межправительственной фельдъегерской связи, лиц с дипломатическим статусом, обладающих дипломатическим иммунитетом.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В каких случаях и на кого (что) не распространяется ограничение и запрет на перемещение в зону транспортной безопасности или ее часть оружия и взрывчатых веществ, включенных в перечни запрещенных предметов и веществ?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досмотра в целях обеспечения транспортной безопасности дипломатической почты, консульской вализы и приравненной к ним иной официальной корреспонденции.</w:t>
      </w:r>
    </w:p>
    <w:p w:rsidR="00516729" w:rsidRPr="00F460F2" w:rsidRDefault="00516729" w:rsidP="00516729">
      <w:pPr>
        <w:pStyle w:val="ConsPlusNormal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60F2">
        <w:rPr>
          <w:rFonts w:ascii="Times New Roman" w:hAnsi="Times New Roman" w:cs="Times New Roman"/>
          <w:sz w:val="28"/>
          <w:szCs w:val="28"/>
        </w:rPr>
        <w:t>Порядок принятия решения о проведении дополнительного досмотра в целях обеспечения транспортной безопасности.</w:t>
      </w:r>
    </w:p>
    <w:p w:rsidR="00FF7866" w:rsidRPr="007056D2" w:rsidRDefault="00FF7866" w:rsidP="007056D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FF7866" w:rsidRPr="007056D2" w:rsidSect="00FF7866">
      <w:pgSz w:w="12240" w:h="15840"/>
      <w:pgMar w:top="284" w:right="474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7D4452"/>
    <w:multiLevelType w:val="hybridMultilevel"/>
    <w:tmpl w:val="8F8C586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49"/>
    <w:rsid w:val="0008761E"/>
    <w:rsid w:val="00091807"/>
    <w:rsid w:val="000A385E"/>
    <w:rsid w:val="00111CF5"/>
    <w:rsid w:val="001521FF"/>
    <w:rsid w:val="00177984"/>
    <w:rsid w:val="001F7F07"/>
    <w:rsid w:val="00251D40"/>
    <w:rsid w:val="002A716F"/>
    <w:rsid w:val="002A7723"/>
    <w:rsid w:val="002D3E32"/>
    <w:rsid w:val="002D4C5A"/>
    <w:rsid w:val="002E6C31"/>
    <w:rsid w:val="00340AD3"/>
    <w:rsid w:val="00365D3C"/>
    <w:rsid w:val="0040037A"/>
    <w:rsid w:val="004067C9"/>
    <w:rsid w:val="004C5F88"/>
    <w:rsid w:val="004E1398"/>
    <w:rsid w:val="005014B1"/>
    <w:rsid w:val="00516729"/>
    <w:rsid w:val="005352B9"/>
    <w:rsid w:val="005527F5"/>
    <w:rsid w:val="00586D2C"/>
    <w:rsid w:val="00590761"/>
    <w:rsid w:val="00595242"/>
    <w:rsid w:val="005B3635"/>
    <w:rsid w:val="006109CB"/>
    <w:rsid w:val="006666C2"/>
    <w:rsid w:val="007056D2"/>
    <w:rsid w:val="00722DCD"/>
    <w:rsid w:val="00864846"/>
    <w:rsid w:val="00885288"/>
    <w:rsid w:val="008D0076"/>
    <w:rsid w:val="008D6505"/>
    <w:rsid w:val="008E25F3"/>
    <w:rsid w:val="009B348D"/>
    <w:rsid w:val="009C37CA"/>
    <w:rsid w:val="00A30296"/>
    <w:rsid w:val="00A54F1D"/>
    <w:rsid w:val="00A5506F"/>
    <w:rsid w:val="00A60605"/>
    <w:rsid w:val="00AA3273"/>
    <w:rsid w:val="00AA66FE"/>
    <w:rsid w:val="00B0330D"/>
    <w:rsid w:val="00B14468"/>
    <w:rsid w:val="00B5308D"/>
    <w:rsid w:val="00B56849"/>
    <w:rsid w:val="00B677C2"/>
    <w:rsid w:val="00BD70D9"/>
    <w:rsid w:val="00BE735D"/>
    <w:rsid w:val="00C07AEA"/>
    <w:rsid w:val="00C3441D"/>
    <w:rsid w:val="00C62E85"/>
    <w:rsid w:val="00C96707"/>
    <w:rsid w:val="00CA28C0"/>
    <w:rsid w:val="00CB460A"/>
    <w:rsid w:val="00CD514D"/>
    <w:rsid w:val="00CF2AD2"/>
    <w:rsid w:val="00D1700A"/>
    <w:rsid w:val="00D53B6D"/>
    <w:rsid w:val="00DA3E7C"/>
    <w:rsid w:val="00DA733A"/>
    <w:rsid w:val="00DE573A"/>
    <w:rsid w:val="00DF377A"/>
    <w:rsid w:val="00E2706B"/>
    <w:rsid w:val="00E51A86"/>
    <w:rsid w:val="00E8670B"/>
    <w:rsid w:val="00F32E68"/>
    <w:rsid w:val="00F7743B"/>
    <w:rsid w:val="00FD186E"/>
    <w:rsid w:val="00FE10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unhideWhenUsed/>
    <w:rsid w:val="00516729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51672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167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516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7">
    <w:name w:val="heading 7"/>
    <w:basedOn w:val="a"/>
    <w:next w:val="a"/>
    <w:link w:val="70"/>
    <w:qFormat/>
    <w:rsid w:val="00E2706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242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E2706B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table" w:styleId="a5">
    <w:name w:val="Table Grid"/>
    <w:basedOn w:val="a1"/>
    <w:uiPriority w:val="59"/>
    <w:rsid w:val="00B67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unhideWhenUsed/>
    <w:rsid w:val="00516729"/>
    <w:rPr>
      <w:strike w:val="0"/>
      <w:dstrike w:val="0"/>
      <w:color w:val="1B6DFD"/>
      <w:u w:val="none"/>
      <w:effect w:val="none"/>
    </w:rPr>
  </w:style>
  <w:style w:type="paragraph" w:customStyle="1" w:styleId="pc">
    <w:name w:val="pc"/>
    <w:basedOn w:val="a"/>
    <w:rsid w:val="0051672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5167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516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351707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135170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se.garant.ru/135170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Кортуков</dc:creator>
  <cp:lastModifiedBy>admin</cp:lastModifiedBy>
  <cp:revision>6</cp:revision>
  <cp:lastPrinted>2019-03-21T08:23:00Z</cp:lastPrinted>
  <dcterms:created xsi:type="dcterms:W3CDTF">2020-04-14T11:11:00Z</dcterms:created>
  <dcterms:modified xsi:type="dcterms:W3CDTF">2020-06-26T11:39:00Z</dcterms:modified>
</cp:coreProperties>
</file>